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90F0C" w:rsidRPr="00467E6D" w:rsidRDefault="00F90F0C" w:rsidP="00964F25">
      <w:pPr>
        <w:spacing w:line="240" w:lineRule="auto"/>
        <w:jc w:val="right"/>
        <w:rPr>
          <w:rFonts w:ascii="Comic Sans MS" w:hAnsi="Comic Sans MS" w:cs="Times New Roman"/>
          <w:b/>
          <w:i/>
          <w:color w:val="002060"/>
          <w:sz w:val="44"/>
          <w:szCs w:val="44"/>
        </w:rPr>
      </w:pPr>
      <w:r w:rsidRPr="00964F25">
        <w:rPr>
          <w:rFonts w:ascii="Comic Sans MS" w:hAnsi="Comic Sans MS"/>
          <w:i/>
          <w:color w:val="FF0000"/>
          <w:sz w:val="32"/>
          <w:szCs w:val="32"/>
        </w:rPr>
        <w:t>Говорим о важном</w:t>
      </w:r>
      <w:r w:rsidR="00F6510A">
        <w:rPr>
          <w:rFonts w:ascii="Verdana" w:hAnsi="Verdana"/>
          <w:color w:val="666666"/>
          <w:sz w:val="17"/>
          <w:szCs w:val="17"/>
        </w:rPr>
        <w:br/>
      </w:r>
      <w:r w:rsidR="00F6510A">
        <w:t xml:space="preserve"> </w:t>
      </w:r>
      <w:r w:rsidRPr="002F04F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67E6D">
        <w:rPr>
          <w:rFonts w:ascii="Comic Sans MS" w:hAnsi="Comic Sans MS" w:cs="Times New Roman"/>
          <w:b/>
          <w:i/>
          <w:color w:val="002060"/>
          <w:sz w:val="44"/>
          <w:szCs w:val="44"/>
        </w:rPr>
        <w:t>«Здоровье ребенка в наших руках»</w:t>
      </w:r>
    </w:p>
    <w:p w:rsidR="00964F25" w:rsidRPr="006B60AE" w:rsidRDefault="006B60AE" w:rsidP="00964F25">
      <w:pPr>
        <w:spacing w:line="240" w:lineRule="auto"/>
        <w:jc w:val="right"/>
        <w:rPr>
          <w:rFonts w:ascii="Comic Sans MS" w:hAnsi="Comic Sans MS" w:cs="Times New Roman"/>
          <w:i/>
          <w:sz w:val="24"/>
          <w:szCs w:val="24"/>
        </w:rPr>
      </w:pPr>
      <w:r w:rsidRPr="006B60AE">
        <w:rPr>
          <w:rFonts w:ascii="Comic Sans MS" w:hAnsi="Comic Sans MS" w:cs="Times New Roman"/>
          <w:i/>
          <w:sz w:val="24"/>
          <w:szCs w:val="24"/>
        </w:rPr>
        <w:t xml:space="preserve"> </w:t>
      </w:r>
      <w:r w:rsidR="00964F25" w:rsidRPr="006B60AE">
        <w:rPr>
          <w:rFonts w:ascii="Comic Sans MS" w:hAnsi="Comic Sans MS" w:cs="Times New Roman"/>
          <w:i/>
          <w:sz w:val="24"/>
          <w:szCs w:val="24"/>
        </w:rPr>
        <w:t>Шилова О.Г.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t>Проблема раннего формирования культуры здоровья актуальна, своевременна и достаточна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дошкольном возрасте.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t>Таким образом, дошкольный возраст – это важный период, когда закладываются основы физического здоровья, сохранение и укрепление которого всеми доступными средствами является приоритетными задачами дошкольного образования.</w:t>
      </w:r>
    </w:p>
    <w:p w:rsidR="0000603F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t xml:space="preserve">Одной из основных задач нашего детского сада является сохранение и укрепление здоровья воспитанников. Все наши усилия направлены на оздоровление каждого ребёнка. Одним из средств решения обозначенных задач становится применение </w:t>
      </w:r>
      <w:proofErr w:type="spellStart"/>
      <w:r w:rsidRPr="00237734">
        <w:rPr>
          <w:rFonts w:cs="Tahoma"/>
          <w:b/>
          <w:sz w:val="28"/>
          <w:szCs w:val="28"/>
        </w:rPr>
        <w:t>здоровьесберегающих</w:t>
      </w:r>
      <w:proofErr w:type="spellEnd"/>
      <w:r w:rsidRPr="00237734">
        <w:rPr>
          <w:rFonts w:cs="Tahoma"/>
          <w:b/>
          <w:sz w:val="28"/>
          <w:szCs w:val="28"/>
        </w:rPr>
        <w:t xml:space="preserve"> технологий.</w:t>
      </w:r>
      <w:r w:rsidRPr="00237734">
        <w:rPr>
          <w:rFonts w:cs="Tahoma"/>
          <w:sz w:val="28"/>
          <w:szCs w:val="28"/>
        </w:rPr>
        <w:t xml:space="preserve"> 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proofErr w:type="spellStart"/>
      <w:r w:rsidRPr="00237734">
        <w:rPr>
          <w:rFonts w:cs="Tahoma"/>
          <w:sz w:val="28"/>
          <w:szCs w:val="28"/>
        </w:rPr>
        <w:t>Здоровьесберегающий</w:t>
      </w:r>
      <w:proofErr w:type="spellEnd"/>
      <w:r w:rsidRPr="00237734">
        <w:rPr>
          <w:rFonts w:cs="Tahoma"/>
          <w:sz w:val="28"/>
          <w:szCs w:val="28"/>
        </w:rPr>
        <w:t xml:space="preserve"> педагогический процесс в нашем детском саду – это процесс воспитания и обучения детей дошкольного возраста в режиме </w:t>
      </w:r>
      <w:proofErr w:type="spellStart"/>
      <w:r w:rsidRPr="00237734">
        <w:rPr>
          <w:rFonts w:cs="Tahoma"/>
          <w:sz w:val="28"/>
          <w:szCs w:val="28"/>
        </w:rPr>
        <w:t>здоровьесбережения</w:t>
      </w:r>
      <w:proofErr w:type="spellEnd"/>
      <w:r w:rsidRPr="00237734">
        <w:rPr>
          <w:rFonts w:cs="Tahoma"/>
          <w:sz w:val="28"/>
          <w:szCs w:val="28"/>
        </w:rPr>
        <w:t xml:space="preserve"> и </w:t>
      </w:r>
      <w:proofErr w:type="spellStart"/>
      <w:r w:rsidRPr="00237734">
        <w:rPr>
          <w:rFonts w:cs="Tahoma"/>
          <w:sz w:val="28"/>
          <w:szCs w:val="28"/>
        </w:rPr>
        <w:t>здоровьеобогащения</w:t>
      </w:r>
      <w:proofErr w:type="spellEnd"/>
      <w:r w:rsidRPr="00237734">
        <w:rPr>
          <w:rFonts w:cs="Tahoma"/>
          <w:sz w:val="28"/>
          <w:szCs w:val="28"/>
        </w:rPr>
        <w:t>; процесс, направленный на обеспечение физического, психического и социального благополучия детей.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proofErr w:type="spellStart"/>
      <w:r w:rsidRPr="00237734">
        <w:rPr>
          <w:rFonts w:cs="Tahoma"/>
          <w:sz w:val="28"/>
          <w:szCs w:val="28"/>
        </w:rPr>
        <w:t>Здоровьесбережение</w:t>
      </w:r>
      <w:proofErr w:type="spellEnd"/>
      <w:r w:rsidRPr="00237734">
        <w:rPr>
          <w:rFonts w:cs="Tahoma"/>
          <w:sz w:val="28"/>
          <w:szCs w:val="28"/>
        </w:rPr>
        <w:t xml:space="preserve"> и </w:t>
      </w:r>
      <w:proofErr w:type="spellStart"/>
      <w:r w:rsidRPr="00237734">
        <w:rPr>
          <w:rFonts w:cs="Tahoma"/>
          <w:sz w:val="28"/>
          <w:szCs w:val="28"/>
        </w:rPr>
        <w:t>здоровьеобогащение</w:t>
      </w:r>
      <w:proofErr w:type="spellEnd"/>
      <w:r w:rsidRPr="00237734">
        <w:rPr>
          <w:rFonts w:cs="Tahoma"/>
          <w:sz w:val="28"/>
          <w:szCs w:val="28"/>
        </w:rPr>
        <w:t xml:space="preserve"> – важнейшие условия организации педагогического процесса.</w:t>
      </w:r>
    </w:p>
    <w:p w:rsidR="00F90F0C" w:rsidRPr="00237734" w:rsidRDefault="00F90F0C" w:rsidP="00F90F0C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lastRenderedPageBreak/>
        <w:t xml:space="preserve">В детском саду мы реализуем следующие </w:t>
      </w:r>
      <w:proofErr w:type="spellStart"/>
      <w:r w:rsidRPr="00237734">
        <w:rPr>
          <w:rFonts w:cs="Tahoma"/>
          <w:sz w:val="28"/>
          <w:szCs w:val="28"/>
        </w:rPr>
        <w:t>здоровьесберегающие</w:t>
      </w:r>
      <w:proofErr w:type="spellEnd"/>
      <w:r w:rsidRPr="00237734">
        <w:rPr>
          <w:rFonts w:cs="Tahoma"/>
          <w:sz w:val="28"/>
          <w:szCs w:val="28"/>
        </w:rPr>
        <w:t xml:space="preserve"> технологии: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утренняя гимнастика</w:t>
            </w: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гимнастика для глаз</w:t>
            </w:r>
          </w:p>
        </w:tc>
      </w:tr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водные процедуры</w:t>
            </w: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воздушные процедуры</w:t>
            </w:r>
          </w:p>
        </w:tc>
      </w:tr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пальчиковая гимнастика</w:t>
            </w: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артикуляционная гимнастика</w:t>
            </w:r>
          </w:p>
        </w:tc>
      </w:tr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точечный массаж</w:t>
            </w:r>
          </w:p>
          <w:p w:rsidR="00F90F0C" w:rsidRPr="00237734" w:rsidRDefault="00F90F0C" w:rsidP="00F90F0C">
            <w:pPr>
              <w:pStyle w:val="a4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дыхательная гимнастика</w:t>
            </w:r>
          </w:p>
        </w:tc>
      </w:tr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спортивные игры и упражнения</w:t>
            </w: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гимнастика пробуждения</w:t>
            </w:r>
          </w:p>
        </w:tc>
      </w:tr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ходьба по массажным дорожкам</w:t>
            </w: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физкультминутки</w:t>
            </w:r>
          </w:p>
          <w:p w:rsidR="00F90F0C" w:rsidRPr="00237734" w:rsidRDefault="00F90F0C" w:rsidP="00F90F0C">
            <w:pPr>
              <w:pStyle w:val="a4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F90F0C" w:rsidRPr="00237734" w:rsidTr="00A138A4">
        <w:tc>
          <w:tcPr>
            <w:tcW w:w="4621" w:type="dxa"/>
          </w:tcPr>
          <w:p w:rsidR="00F90F0C" w:rsidRPr="00237734" w:rsidRDefault="00F90F0C" w:rsidP="00F90F0C">
            <w:pPr>
              <w:pStyle w:val="a4"/>
              <w:numPr>
                <w:ilvl w:val="0"/>
                <w:numId w:val="1"/>
              </w:numPr>
              <w:jc w:val="both"/>
              <w:rPr>
                <w:rFonts w:cs="Tahoma"/>
                <w:sz w:val="28"/>
                <w:szCs w:val="28"/>
              </w:rPr>
            </w:pPr>
            <w:r w:rsidRPr="00237734">
              <w:rPr>
                <w:rFonts w:cs="Tahoma"/>
                <w:sz w:val="28"/>
                <w:szCs w:val="28"/>
              </w:rPr>
              <w:t>совместные досуги с родителями</w:t>
            </w:r>
          </w:p>
        </w:tc>
        <w:tc>
          <w:tcPr>
            <w:tcW w:w="4621" w:type="dxa"/>
          </w:tcPr>
          <w:p w:rsidR="00F90F0C" w:rsidRPr="00237734" w:rsidRDefault="00F90F0C" w:rsidP="00F90F0C">
            <w:pPr>
              <w:pStyle w:val="a4"/>
              <w:jc w:val="both"/>
              <w:rPr>
                <w:rFonts w:cs="Tahoma"/>
                <w:sz w:val="28"/>
                <w:szCs w:val="28"/>
              </w:rPr>
            </w:pPr>
          </w:p>
        </w:tc>
      </w:tr>
    </w:tbl>
    <w:p w:rsidR="00A138A4" w:rsidRPr="00237734" w:rsidRDefault="00A138A4" w:rsidP="00A138A4">
      <w:pPr>
        <w:spacing w:line="240" w:lineRule="auto"/>
        <w:jc w:val="both"/>
        <w:rPr>
          <w:rFonts w:cs="Tahoma"/>
          <w:sz w:val="28"/>
          <w:szCs w:val="28"/>
        </w:rPr>
      </w:pPr>
    </w:p>
    <w:p w:rsidR="00C81594" w:rsidRPr="00237734" w:rsidRDefault="00F90F0C" w:rsidP="00A138A4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sz w:val="28"/>
          <w:szCs w:val="28"/>
        </w:rPr>
        <w:t>Достичь положительных результатов в решении проблемы сохранения здоровья ребёнка можно лишь при согласованных действиях детского сада и семьи. Долг родителей укрепить здоровье ребёнка в данный момент и обеспечить благоприятное развитие детского организма в будущем.</w:t>
      </w:r>
    </w:p>
    <w:p w:rsidR="00896DCC" w:rsidRPr="00237734" w:rsidRDefault="00896DCC" w:rsidP="00A138A4">
      <w:pPr>
        <w:spacing w:line="240" w:lineRule="auto"/>
        <w:jc w:val="both"/>
        <w:rPr>
          <w:rFonts w:cs="Tahoma"/>
          <w:sz w:val="28"/>
          <w:szCs w:val="28"/>
        </w:rPr>
      </w:pPr>
    </w:p>
    <w:p w:rsidR="00896DCC" w:rsidRPr="00237734" w:rsidRDefault="00896DCC" w:rsidP="00A138A4">
      <w:pPr>
        <w:spacing w:line="240" w:lineRule="auto"/>
        <w:jc w:val="both"/>
        <w:rPr>
          <w:rFonts w:cs="Tahoma"/>
          <w:sz w:val="28"/>
          <w:szCs w:val="28"/>
        </w:rPr>
      </w:pPr>
      <w:r w:rsidRPr="00237734">
        <w:rPr>
          <w:rFonts w:cs="Tahoma"/>
          <w:i/>
          <w:sz w:val="28"/>
          <w:szCs w:val="28"/>
        </w:rPr>
        <w:t xml:space="preserve">См. приложение </w:t>
      </w:r>
      <w:r w:rsidRPr="00237734">
        <w:rPr>
          <w:rFonts w:cs="Tahoma"/>
          <w:sz w:val="28"/>
          <w:szCs w:val="28"/>
        </w:rPr>
        <w:t>"Памятка по формированию здорового образа жизни"</w:t>
      </w:r>
    </w:p>
    <w:p w:rsidR="00896DCC" w:rsidRPr="00237734" w:rsidRDefault="00896DCC" w:rsidP="00A138A4">
      <w:pPr>
        <w:spacing w:line="240" w:lineRule="auto"/>
        <w:jc w:val="both"/>
        <w:rPr>
          <w:rFonts w:cs="Tahoma"/>
          <w:sz w:val="28"/>
          <w:szCs w:val="28"/>
        </w:rPr>
      </w:pPr>
    </w:p>
    <w:p w:rsidR="0000603F" w:rsidRPr="0000603F" w:rsidRDefault="00896DCC" w:rsidP="00A138A4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drawing>
          <wp:inline distT="0" distB="0" distL="0" distR="0">
            <wp:extent cx="6086475" cy="9239249"/>
            <wp:effectExtent l="19050" t="0" r="9525" b="0"/>
            <wp:docPr id="1" name="Рисунок 1" descr="C:\Users\Ольга\Desktop\Сайт. Гр. № 11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айт. Гр. № 11\Памят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03F" w:rsidRPr="0000603F" w:rsidSect="00A138A4">
      <w:pgSz w:w="11906" w:h="16838"/>
      <w:pgMar w:top="1080" w:right="1440" w:bottom="108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3DD6"/>
    <w:multiLevelType w:val="hybridMultilevel"/>
    <w:tmpl w:val="DEA8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10A"/>
    <w:rsid w:val="0000603F"/>
    <w:rsid w:val="000D694A"/>
    <w:rsid w:val="00186F77"/>
    <w:rsid w:val="002314B1"/>
    <w:rsid w:val="00237734"/>
    <w:rsid w:val="002C2AD0"/>
    <w:rsid w:val="002D0969"/>
    <w:rsid w:val="00467E6D"/>
    <w:rsid w:val="0047449D"/>
    <w:rsid w:val="00492168"/>
    <w:rsid w:val="006B60AE"/>
    <w:rsid w:val="00781B92"/>
    <w:rsid w:val="00896DCC"/>
    <w:rsid w:val="00964F25"/>
    <w:rsid w:val="00A138A4"/>
    <w:rsid w:val="00C00007"/>
    <w:rsid w:val="00C81594"/>
    <w:rsid w:val="00DF467A"/>
    <w:rsid w:val="00F6510A"/>
    <w:rsid w:val="00F9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f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510A"/>
  </w:style>
  <w:style w:type="character" w:styleId="a3">
    <w:name w:val="Hyperlink"/>
    <w:basedOn w:val="a0"/>
    <w:uiPriority w:val="99"/>
    <w:semiHidden/>
    <w:unhideWhenUsed/>
    <w:rsid w:val="00F651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0F0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90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517C-8267-40DD-874D-56BC6789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2016-01-21T18:54:00Z</dcterms:created>
  <dcterms:modified xsi:type="dcterms:W3CDTF">2016-11-24T17:31:00Z</dcterms:modified>
</cp:coreProperties>
</file>