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BE" w:rsidRDefault="00545BBE" w:rsidP="00545BBE">
      <w:pPr>
        <w:pStyle w:val="a3"/>
        <w:autoSpaceDE w:val="0"/>
        <w:autoSpaceDN w:val="0"/>
        <w:adjustRightInd w:val="0"/>
        <w:spacing w:after="0"/>
        <w:ind w:left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-567690</wp:posOffset>
            </wp:positionV>
            <wp:extent cx="7536662" cy="10658475"/>
            <wp:effectExtent l="19050" t="0" r="7138" b="0"/>
            <wp:wrapNone/>
            <wp:docPr id="1" name="Рисунок 0" descr="Положение по уполномоченноу_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уполномоченноу_скри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076" cy="106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10A" w:rsidRDefault="0036410A" w:rsidP="00545BBE">
      <w:pPr>
        <w:pStyle w:val="a3"/>
        <w:pageBreakBefore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lastRenderedPageBreak/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36410A" w:rsidRDefault="0036410A" w:rsidP="003641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1" w:hAnsi="Times New Roman"/>
          <w:sz w:val="28"/>
          <w:szCs w:val="28"/>
        </w:rPr>
      </w:pPr>
      <w:r>
        <w:rPr>
          <w:rFonts w:ascii="Times New Roman" w:eastAsia="T3Font_1" w:hAnsi="Times New Roman"/>
          <w:sz w:val="28"/>
          <w:szCs w:val="28"/>
        </w:rPr>
        <w:t xml:space="preserve">содействие правовому просвещению участников образовательного </w:t>
      </w:r>
      <w:r>
        <w:rPr>
          <w:rFonts w:ascii="Times New Roman" w:eastAsia="T3Font_0" w:hAnsi="Times New Roman"/>
          <w:sz w:val="28"/>
          <w:szCs w:val="28"/>
        </w:rPr>
        <w:t>процесса.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2.2. В своей деятельности Уполномоченный руководствуется Конвенцией ООН о правах ребенка, Конституцией Российской Федерация, законодательством Российской Федерации и международными договорами</w:t>
      </w:r>
    </w:p>
    <w:p w:rsidR="0036410A" w:rsidRDefault="0036410A" w:rsidP="0036410A">
      <w:pPr>
        <w:autoSpaceDE w:val="0"/>
        <w:autoSpaceDN w:val="0"/>
        <w:adjustRightInd w:val="0"/>
        <w:spacing w:after="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eastAsia="T3Font_2" w:hAnsi="Times New Roman"/>
          <w:sz w:val="28"/>
          <w:szCs w:val="28"/>
        </w:rPr>
        <w:t>защищающими</w:t>
      </w:r>
      <w:proofErr w:type="gramEnd"/>
      <w:r>
        <w:rPr>
          <w:rFonts w:ascii="Times New Roman" w:eastAsia="T3Font_2" w:hAnsi="Times New Roman"/>
          <w:sz w:val="28"/>
          <w:szCs w:val="28"/>
        </w:rPr>
        <w:t xml:space="preserve"> права и интересы ребенка, Уставом образовательного учреждения и настоящим Положением.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Права и обязанности Уполномоченного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3. 2. Для реализации задач Уполномоченный имеет право: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 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заниматься решением проблем, по собственной инициативе при выявлении </w:t>
      </w:r>
      <w:proofErr w:type="gramStart"/>
      <w:r>
        <w:rPr>
          <w:rFonts w:ascii="Times New Roman" w:eastAsia="T3Font_2" w:hAnsi="Times New Roman"/>
          <w:sz w:val="28"/>
          <w:szCs w:val="28"/>
        </w:rPr>
        <w:t xml:space="preserve">фактов </w:t>
      </w:r>
      <w:r>
        <w:rPr>
          <w:rFonts w:ascii="Times New Roman" w:eastAsia="T3Font_3" w:hAnsi="Times New Roman"/>
          <w:sz w:val="28"/>
          <w:szCs w:val="28"/>
        </w:rPr>
        <w:t xml:space="preserve">грубых </w:t>
      </w:r>
      <w:r>
        <w:rPr>
          <w:rFonts w:ascii="Times New Roman" w:eastAsia="T3Font_2" w:hAnsi="Times New Roman"/>
          <w:sz w:val="28"/>
          <w:szCs w:val="28"/>
        </w:rPr>
        <w:t>нарушений прав участников образовательного процесса</w:t>
      </w:r>
      <w:proofErr w:type="gramEnd"/>
      <w:r>
        <w:rPr>
          <w:rFonts w:ascii="Times New Roman" w:eastAsia="T3Font_2" w:hAnsi="Times New Roman"/>
          <w:sz w:val="28"/>
          <w:szCs w:val="28"/>
        </w:rPr>
        <w:t>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36410A" w:rsidRDefault="0036410A" w:rsidP="003641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представлять свое мнение, оценки и предложения, как общего характера, так и по конкретным вопросам по результатам изучения и </w:t>
      </w:r>
      <w:r>
        <w:rPr>
          <w:rFonts w:ascii="Times New Roman" w:eastAsia="T3Font_2" w:hAnsi="Times New Roman"/>
          <w:sz w:val="28"/>
          <w:szCs w:val="28"/>
        </w:rPr>
        <w:lastRenderedPageBreak/>
        <w:t>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З.З. Уполномоченный обязан: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- содействовать разрешению конфликта путем конфиденциальных переговоров;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рекомендациями отчет о своей деятельности с выводами и рекомендациями;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-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eastAsia="T3Font_2" w:hAnsi="Times New Roman"/>
          <w:sz w:val="28"/>
          <w:szCs w:val="28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(законных, представителен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4.2.Обращение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4.3. Получив обращение, Уполномоченный: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разъясняет заявителю о других мерах, которые могут быть предприняты для защиты прав заявителя; 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36410A" w:rsidRDefault="0036410A" w:rsidP="003641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>
        <w:rPr>
          <w:rFonts w:ascii="Times New Roman" w:eastAsia="T3Font_2" w:hAnsi="Times New Roman"/>
          <w:sz w:val="28"/>
          <w:szCs w:val="28"/>
        </w:rPr>
        <w:t>компетенции</w:t>
      </w:r>
      <w:proofErr w:type="gramEnd"/>
      <w:r>
        <w:rPr>
          <w:rFonts w:ascii="Times New Roman" w:eastAsia="T3Font_2" w:hAnsi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lastRenderedPageBreak/>
        <w:t>4.4.Уполномоченный вправе отказать в принятии обращения к рассмотрению, мотивированно обосновав свой отказ.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 xml:space="preserve">4.6. Уполномоченный взаимодействует </w:t>
      </w:r>
      <w:proofErr w:type="gramStart"/>
      <w:r>
        <w:rPr>
          <w:rFonts w:ascii="Times New Roman" w:eastAsia="T3Font_2" w:hAnsi="Times New Roman"/>
          <w:sz w:val="28"/>
          <w:szCs w:val="28"/>
        </w:rPr>
        <w:t>с</w:t>
      </w:r>
      <w:proofErr w:type="gramEnd"/>
      <w:r>
        <w:rPr>
          <w:rFonts w:ascii="Times New Roman" w:eastAsia="T3Font_2" w:hAnsi="Times New Roman"/>
          <w:sz w:val="28"/>
          <w:szCs w:val="28"/>
        </w:rPr>
        <w:t>: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Уполномоченным по правам ребенка в Ярославской области;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комиссиями по делам несовершеннолетних и защите их прав;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органами опеки и попечительства;</w:t>
      </w:r>
    </w:p>
    <w:p w:rsidR="0036410A" w:rsidRDefault="0036410A" w:rsidP="00364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Обеспечение деятельности Уполномоченного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5.3. Для обеспечения,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</w:p>
    <w:p w:rsidR="0036410A" w:rsidRDefault="0036410A" w:rsidP="0036410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3Font_2" w:hAnsi="Times New Roman"/>
          <w:b/>
          <w:sz w:val="28"/>
          <w:szCs w:val="28"/>
        </w:rPr>
      </w:pPr>
      <w:r>
        <w:rPr>
          <w:rFonts w:ascii="Times New Roman" w:eastAsia="T3Font_2" w:hAnsi="Times New Roman"/>
          <w:b/>
          <w:sz w:val="28"/>
          <w:szCs w:val="28"/>
        </w:rPr>
        <w:t>Порядок избрания Уполномоченного по защите прав участников образовательного процесса</w:t>
      </w:r>
    </w:p>
    <w:p w:rsidR="0036410A" w:rsidRDefault="0036410A" w:rsidP="0036410A">
      <w:pPr>
        <w:autoSpaceDE w:val="0"/>
        <w:autoSpaceDN w:val="0"/>
        <w:adjustRightInd w:val="0"/>
        <w:spacing w:after="0"/>
        <w:ind w:left="927"/>
        <w:rPr>
          <w:rFonts w:ascii="Times New Roman" w:eastAsia="T3Font_2" w:hAnsi="Times New Roman"/>
          <w:b/>
          <w:sz w:val="28"/>
          <w:szCs w:val="28"/>
        </w:rPr>
      </w:pP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lastRenderedPageBreak/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6.3. Порядок избрания Уполномоченного: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количество голосов.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Итоги оформляются протоколом и направляются из государственных образовательных учреждений - в аппарат Уполномоченного по правам ребенка в Ярославской области, из муниципальных и негосударственных образовательных учреждений - в орган управления образованием</w:t>
      </w:r>
      <w:proofErr w:type="gramStart"/>
      <w:r>
        <w:rPr>
          <w:rFonts w:ascii="Times New Roman" w:eastAsia="T3Font_2" w:hAnsi="Times New Roman"/>
          <w:sz w:val="28"/>
          <w:szCs w:val="28"/>
        </w:rPr>
        <w:t>.</w:t>
      </w:r>
      <w:r w:rsidR="00AC4BD1">
        <w:rPr>
          <w:rFonts w:ascii="Times New Roman" w:eastAsia="T3Font_2" w:hAnsi="Times New Roman"/>
          <w:sz w:val="28"/>
          <w:szCs w:val="28"/>
        </w:rPr>
        <w:t>(</w:t>
      </w:r>
      <w:proofErr w:type="gramEnd"/>
      <w:r w:rsidR="00AC4BD1">
        <w:rPr>
          <w:rFonts w:ascii="Times New Roman" w:eastAsia="T3Font_2" w:hAnsi="Times New Roman"/>
          <w:sz w:val="28"/>
          <w:szCs w:val="28"/>
        </w:rPr>
        <w:t>по требованию)</w:t>
      </w:r>
    </w:p>
    <w:p w:rsidR="0036410A" w:rsidRDefault="0036410A" w:rsidP="0036410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Информация об итогах выборов размешается в специально отведенном месте в образовательном учреждении.</w:t>
      </w:r>
      <w:bookmarkStart w:id="0" w:name="_GoBack"/>
      <w:bookmarkEnd w:id="0"/>
    </w:p>
    <w:p w:rsidR="0036410A" w:rsidRDefault="0036410A" w:rsidP="003641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подачи личного заявления о сложении полномочий;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неисполнения (ненадлежащего исполнения) своих обязанностей;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36410A" w:rsidRDefault="0036410A" w:rsidP="0036410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40"/>
        <w:jc w:val="both"/>
        <w:rPr>
          <w:rFonts w:ascii="Times New Roman" w:eastAsia="T3Font_2" w:hAnsi="Times New Roman"/>
          <w:sz w:val="28"/>
          <w:szCs w:val="28"/>
        </w:rPr>
      </w:pPr>
      <w:r>
        <w:rPr>
          <w:rFonts w:ascii="Times New Roman" w:eastAsia="T3Font_2" w:hAnsi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06633B" w:rsidRDefault="0006633B"/>
    <w:sectPr w:rsidR="0006633B" w:rsidSect="0080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433"/>
    <w:multiLevelType w:val="hybridMultilevel"/>
    <w:tmpl w:val="E1AADC00"/>
    <w:lvl w:ilvl="0" w:tplc="3FB8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751"/>
    <w:multiLevelType w:val="hybridMultilevel"/>
    <w:tmpl w:val="53B0E422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142390"/>
    <w:multiLevelType w:val="hybridMultilevel"/>
    <w:tmpl w:val="7E46BB68"/>
    <w:lvl w:ilvl="0" w:tplc="4AD8A3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43770"/>
    <w:multiLevelType w:val="hybridMultilevel"/>
    <w:tmpl w:val="EA24EE7E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570420"/>
    <w:multiLevelType w:val="hybridMultilevel"/>
    <w:tmpl w:val="BA72616E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99077E"/>
    <w:multiLevelType w:val="hybridMultilevel"/>
    <w:tmpl w:val="3A321B32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D42EA5"/>
    <w:multiLevelType w:val="hybridMultilevel"/>
    <w:tmpl w:val="75C0C41C"/>
    <w:lvl w:ilvl="0" w:tplc="3FB80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06"/>
    <w:rsid w:val="0006633B"/>
    <w:rsid w:val="00282DDF"/>
    <w:rsid w:val="003140D2"/>
    <w:rsid w:val="0036410A"/>
    <w:rsid w:val="00545BBE"/>
    <w:rsid w:val="007C423F"/>
    <w:rsid w:val="007D1206"/>
    <w:rsid w:val="008027AB"/>
    <w:rsid w:val="00AC4BD1"/>
    <w:rsid w:val="00DF00EB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8708-0CC1-4AB9-A9BD-F96A7EA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cp:lastPrinted>2022-03-28T08:38:00Z</cp:lastPrinted>
  <dcterms:created xsi:type="dcterms:W3CDTF">2022-03-28T09:00:00Z</dcterms:created>
  <dcterms:modified xsi:type="dcterms:W3CDTF">2022-03-28T09:35:00Z</dcterms:modified>
</cp:coreProperties>
</file>